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4390" w14:textId="0E0E8075" w:rsidR="00890CDF" w:rsidRPr="00890CDF" w:rsidRDefault="00890CDF" w:rsidP="00890CDF">
      <w:pPr>
        <w:shd w:val="clear" w:color="auto" w:fill="FFFFFF"/>
        <w:spacing w:before="100" w:beforeAutospacing="1" w:after="100" w:afterAutospacing="1" w:line="630" w:lineRule="atLeast"/>
        <w:outlineLvl w:val="1"/>
        <w:rPr>
          <w:rFonts w:ascii="Arial" w:eastAsia="Times New Roman" w:hAnsi="Arial" w:cs="Arial"/>
          <w:b/>
          <w:bCs/>
          <w:color w:val="34373B"/>
          <w:sz w:val="36"/>
          <w:szCs w:val="36"/>
          <w:lang w:eastAsia="cs-CZ"/>
        </w:rPr>
      </w:pPr>
      <w:r w:rsidRPr="007A6C15">
        <w:rPr>
          <w:rFonts w:ascii="Arial" w:eastAsia="Times New Roman" w:hAnsi="Arial" w:cs="Arial"/>
          <w:b/>
          <w:bCs/>
          <w:color w:val="34373B"/>
          <w:sz w:val="48"/>
          <w:szCs w:val="48"/>
          <w:highlight w:val="yellow"/>
          <w:lang w:eastAsia="cs-CZ"/>
        </w:rPr>
        <w:t>2021</w:t>
      </w:r>
      <w:r w:rsidR="007A6C15" w:rsidRPr="007A6C15">
        <w:rPr>
          <w:rFonts w:ascii="Arial" w:eastAsia="Times New Roman" w:hAnsi="Arial" w:cs="Arial"/>
          <w:b/>
          <w:bCs/>
          <w:color w:val="34373B"/>
          <w:sz w:val="48"/>
          <w:szCs w:val="48"/>
          <w:highlight w:val="yellow"/>
          <w:lang w:eastAsia="cs-CZ"/>
        </w:rPr>
        <w:t xml:space="preserve"> Možné příspěvky</w:t>
      </w:r>
      <w:r w:rsidRPr="00890CDF">
        <w:rPr>
          <w:rFonts w:ascii="Arial" w:eastAsia="Times New Roman" w:hAnsi="Arial" w:cs="Arial"/>
          <w:b/>
          <w:bCs/>
          <w:color w:val="34373B"/>
          <w:sz w:val="48"/>
          <w:szCs w:val="48"/>
          <w:lang w:eastAsia="cs-CZ"/>
        </w:rPr>
        <w:br/>
      </w:r>
      <w:r w:rsidRPr="00890CDF">
        <w:rPr>
          <w:rFonts w:ascii="Arial" w:eastAsia="Times New Roman" w:hAnsi="Arial" w:cs="Arial"/>
          <w:b/>
          <w:bCs/>
          <w:color w:val="34373B"/>
          <w:sz w:val="36"/>
          <w:szCs w:val="36"/>
          <w:lang w:eastAsia="cs-CZ"/>
        </w:rPr>
        <w:t>Příspěvek na letní tábor od zdravotní pojišťovny</w:t>
      </w:r>
    </w:p>
    <w:p w14:paraId="7118D7CE" w14:textId="30ABE584" w:rsidR="00890CDF" w:rsidRPr="00890CDF" w:rsidRDefault="00890CDF" w:rsidP="00890CDF">
      <w:pPr>
        <w:shd w:val="clear" w:color="auto" w:fill="FFFFFF"/>
        <w:spacing w:after="0" w:line="483" w:lineRule="atLeast"/>
        <w:rPr>
          <w:rFonts w:ascii="Arial" w:eastAsia="Times New Roman" w:hAnsi="Arial" w:cs="Arial"/>
          <w:color w:val="34373B"/>
          <w:sz w:val="24"/>
          <w:szCs w:val="24"/>
          <w:lang w:eastAsia="cs-CZ"/>
        </w:rPr>
      </w:pPr>
      <w:r w:rsidRPr="00890CDF">
        <w:rPr>
          <w:rFonts w:ascii="Arial" w:eastAsia="Times New Roman" w:hAnsi="Arial" w:cs="Arial"/>
          <w:noProof/>
          <w:color w:val="34373B"/>
          <w:sz w:val="24"/>
          <w:szCs w:val="24"/>
          <w:lang w:eastAsia="cs-CZ"/>
        </w:rPr>
        <w:drawing>
          <wp:inline distT="0" distB="0" distL="0" distR="0" wp14:anchorId="4504D13F" wp14:editId="0C97A544">
            <wp:extent cx="2190750" cy="1504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BFAA3" w14:textId="77777777" w:rsidR="00890CDF" w:rsidRPr="00890CDF" w:rsidRDefault="00890CDF" w:rsidP="00890CDF">
      <w:pPr>
        <w:shd w:val="clear" w:color="auto" w:fill="FFFFFF"/>
        <w:spacing w:after="0" w:line="483" w:lineRule="atLeast"/>
        <w:rPr>
          <w:rFonts w:ascii="Arial" w:eastAsia="Times New Roman" w:hAnsi="Arial" w:cs="Arial"/>
          <w:color w:val="34373B"/>
          <w:sz w:val="24"/>
          <w:szCs w:val="24"/>
          <w:lang w:eastAsia="cs-CZ"/>
        </w:rPr>
      </w:pPr>
      <w:r w:rsidRPr="00890CDF">
        <w:rPr>
          <w:rFonts w:ascii="Arial" w:eastAsia="Times New Roman" w:hAnsi="Arial" w:cs="Arial"/>
          <w:color w:val="34373B"/>
          <w:sz w:val="24"/>
          <w:szCs w:val="24"/>
          <w:lang w:eastAsia="cs-CZ"/>
        </w:rPr>
        <w:t>Příspěvek na letní tábor letos poskytuje 6 zdravotních pojišťoven, na rozdíl od příspěvků na ozdravně léčebné pobyty u moře nebo na horách, případně na školky a školy v přírodě, které vyplácí většina zdravotních pojišťoven. Podmínky pro čerpání příspěvků jsou různé, navíc se každým rokem mění.</w:t>
      </w:r>
    </w:p>
    <w:p w14:paraId="096B2259" w14:textId="77777777" w:rsidR="00890CDF" w:rsidRPr="00890CDF" w:rsidRDefault="00890CDF" w:rsidP="00890CDF">
      <w:pPr>
        <w:numPr>
          <w:ilvl w:val="0"/>
          <w:numId w:val="1"/>
        </w:numPr>
        <w:shd w:val="clear" w:color="auto" w:fill="FFFFFF"/>
        <w:spacing w:after="0" w:line="483" w:lineRule="atLeast"/>
        <w:rPr>
          <w:rFonts w:ascii="Arial" w:eastAsia="Times New Roman" w:hAnsi="Arial" w:cs="Arial"/>
          <w:color w:val="34373B"/>
          <w:sz w:val="24"/>
          <w:szCs w:val="24"/>
          <w:lang w:eastAsia="cs-CZ"/>
        </w:rPr>
      </w:pPr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Všeobecná zdravotní pojišťovna (</w:t>
      </w:r>
      <w:hyperlink r:id="rId6" w:tgtFrame="_blank" w:tooltip="Všeobecná zdravotní pojišťovna ČR (111)" w:history="1">
        <w:r w:rsidRPr="00890CDF">
          <w:rPr>
            <w:rFonts w:ascii="Arial" w:eastAsia="Times New Roman" w:hAnsi="Arial" w:cs="Arial"/>
            <w:b/>
            <w:bCs/>
            <w:color w:val="297EC2"/>
            <w:sz w:val="24"/>
            <w:szCs w:val="24"/>
            <w:u w:val="single"/>
            <w:bdr w:val="none" w:sz="0" w:space="0" w:color="auto" w:frame="1"/>
            <w:lang w:eastAsia="cs-CZ"/>
          </w:rPr>
          <w:t>111</w:t>
        </w:r>
      </w:hyperlink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)</w:t>
      </w:r>
      <w:r w:rsidRPr="00890CDF">
        <w:rPr>
          <w:rFonts w:ascii="Arial" w:eastAsia="Times New Roman" w:hAnsi="Arial" w:cs="Arial"/>
          <w:color w:val="34373B"/>
          <w:sz w:val="24"/>
          <w:szCs w:val="24"/>
          <w:lang w:eastAsia="cs-CZ"/>
        </w:rPr>
        <w:br/>
        <w:t>Pojišťovna v roce 2020 příspěvek na letní tábor neposkytuje.</w:t>
      </w:r>
    </w:p>
    <w:p w14:paraId="6E116FB8" w14:textId="77777777" w:rsidR="00890CDF" w:rsidRPr="00890CDF" w:rsidRDefault="00890CDF" w:rsidP="00890CDF">
      <w:pPr>
        <w:numPr>
          <w:ilvl w:val="0"/>
          <w:numId w:val="1"/>
        </w:numPr>
        <w:shd w:val="clear" w:color="auto" w:fill="FFFFFF"/>
        <w:spacing w:after="0" w:line="483" w:lineRule="atLeast"/>
        <w:rPr>
          <w:rFonts w:ascii="Arial" w:eastAsia="Times New Roman" w:hAnsi="Arial" w:cs="Arial"/>
          <w:color w:val="34373B"/>
          <w:sz w:val="24"/>
          <w:szCs w:val="24"/>
          <w:lang w:eastAsia="cs-CZ"/>
        </w:rPr>
      </w:pPr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Vojenská zdravotní pojišťovna (</w:t>
      </w:r>
      <w:hyperlink r:id="rId7" w:tgtFrame="_blank" w:tooltip="Vojenská zdravotní pojišťovna ČR (201)" w:history="1">
        <w:r w:rsidRPr="00890CDF">
          <w:rPr>
            <w:rFonts w:ascii="Arial" w:eastAsia="Times New Roman" w:hAnsi="Arial" w:cs="Arial"/>
            <w:b/>
            <w:bCs/>
            <w:color w:val="297EC2"/>
            <w:sz w:val="24"/>
            <w:szCs w:val="24"/>
            <w:u w:val="single"/>
            <w:bdr w:val="none" w:sz="0" w:space="0" w:color="auto" w:frame="1"/>
            <w:lang w:eastAsia="cs-CZ"/>
          </w:rPr>
          <w:t>201</w:t>
        </w:r>
      </w:hyperlink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)</w:t>
      </w:r>
      <w:r w:rsidRPr="00890CDF">
        <w:rPr>
          <w:rFonts w:ascii="Arial" w:eastAsia="Times New Roman" w:hAnsi="Arial" w:cs="Arial"/>
          <w:color w:val="34373B"/>
          <w:sz w:val="24"/>
          <w:szCs w:val="24"/>
          <w:lang w:eastAsia="cs-CZ"/>
        </w:rPr>
        <w:br/>
        <w:t>Příspěvek 500 Kč dostanou děti od 4 do 18 let na letní sportovně pohybový pobyt, který trvá nejméně 5 po sobě jdoucích dnů. Podmínkou je pobyt se sportovním a pohybovým zaměřením – tedy například plavecký, cyklistický, atletický, vodácký atd. Příspěvek lze uplatnit i na příměstské tábory.</w:t>
      </w:r>
    </w:p>
    <w:p w14:paraId="2DF7D94F" w14:textId="77777777" w:rsidR="00890CDF" w:rsidRPr="00890CDF" w:rsidRDefault="00890CDF" w:rsidP="00890CDF">
      <w:pPr>
        <w:numPr>
          <w:ilvl w:val="0"/>
          <w:numId w:val="1"/>
        </w:numPr>
        <w:shd w:val="clear" w:color="auto" w:fill="FFFFFF"/>
        <w:spacing w:after="0" w:line="483" w:lineRule="atLeast"/>
        <w:rPr>
          <w:rFonts w:ascii="Arial" w:eastAsia="Times New Roman" w:hAnsi="Arial" w:cs="Arial"/>
          <w:color w:val="34373B"/>
          <w:sz w:val="24"/>
          <w:szCs w:val="24"/>
          <w:lang w:eastAsia="cs-CZ"/>
        </w:rPr>
      </w:pPr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Česká průmyslová zdravotní pojišťovna (</w:t>
      </w:r>
      <w:hyperlink r:id="rId8" w:tgtFrame="_blank" w:tooltip="Česká průmyslová zdravotní pojišťovna (205)" w:history="1">
        <w:r w:rsidRPr="00890CDF">
          <w:rPr>
            <w:rFonts w:ascii="Arial" w:eastAsia="Times New Roman" w:hAnsi="Arial" w:cs="Arial"/>
            <w:b/>
            <w:bCs/>
            <w:color w:val="297EC2"/>
            <w:sz w:val="24"/>
            <w:szCs w:val="24"/>
            <w:u w:val="single"/>
            <w:bdr w:val="none" w:sz="0" w:space="0" w:color="auto" w:frame="1"/>
            <w:lang w:eastAsia="cs-CZ"/>
          </w:rPr>
          <w:t>205</w:t>
        </w:r>
      </w:hyperlink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)</w:t>
      </w:r>
      <w:r w:rsidRPr="00890CDF">
        <w:rPr>
          <w:rFonts w:ascii="Arial" w:eastAsia="Times New Roman" w:hAnsi="Arial" w:cs="Arial"/>
          <w:color w:val="34373B"/>
          <w:sz w:val="24"/>
          <w:szCs w:val="24"/>
          <w:lang w:eastAsia="cs-CZ"/>
        </w:rPr>
        <w:br/>
        <w:t>Příspěvek ve výši až 1 000 Kč platí pro děti od 6 do 16 let. Uplatnit je ho možné pouze na tábory pořádané v období letních prázdnin, přičemž musí trvat minimálně 4 kalendářní dny, vztahuje se také na příměstské tábory. Příspěvek se vyplácí až po absolvování tábora. Více informací najdete </w:t>
      </w:r>
      <w:hyperlink r:id="rId9" w:tgtFrame="_blank" w:history="1">
        <w:r w:rsidRPr="00890CDF">
          <w:rPr>
            <w:rFonts w:ascii="Arial" w:eastAsia="Times New Roman" w:hAnsi="Arial" w:cs="Arial"/>
            <w:color w:val="297EC2"/>
            <w:sz w:val="24"/>
            <w:szCs w:val="24"/>
            <w:u w:val="single"/>
            <w:bdr w:val="none" w:sz="0" w:space="0" w:color="auto" w:frame="1"/>
            <w:lang w:eastAsia="cs-CZ"/>
          </w:rPr>
          <w:t>na stránkách ČPZP</w:t>
        </w:r>
      </w:hyperlink>
      <w:r w:rsidRPr="00890CDF">
        <w:rPr>
          <w:rFonts w:ascii="Arial" w:eastAsia="Times New Roman" w:hAnsi="Arial" w:cs="Arial"/>
          <w:color w:val="34373B"/>
          <w:sz w:val="24"/>
          <w:szCs w:val="24"/>
          <w:lang w:eastAsia="cs-CZ"/>
        </w:rPr>
        <w:t>.</w:t>
      </w:r>
    </w:p>
    <w:p w14:paraId="18588218" w14:textId="77777777" w:rsidR="00890CDF" w:rsidRPr="00890CDF" w:rsidRDefault="00890CDF" w:rsidP="00890CDF">
      <w:pPr>
        <w:numPr>
          <w:ilvl w:val="0"/>
          <w:numId w:val="1"/>
        </w:numPr>
        <w:shd w:val="clear" w:color="auto" w:fill="FFFFFF"/>
        <w:spacing w:after="0" w:line="483" w:lineRule="atLeast"/>
        <w:rPr>
          <w:rFonts w:ascii="Arial" w:eastAsia="Times New Roman" w:hAnsi="Arial" w:cs="Arial"/>
          <w:color w:val="34373B"/>
          <w:sz w:val="24"/>
          <w:szCs w:val="24"/>
          <w:lang w:eastAsia="cs-CZ"/>
        </w:rPr>
      </w:pPr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Oborová zdravotní pojišťovna (</w:t>
      </w:r>
      <w:hyperlink r:id="rId10" w:tgtFrame="_blank" w:tooltip="Oborová zdravotní pojišťovna zaměstnanců bank, pojišťoven a stavebnictví (207)" w:history="1">
        <w:r w:rsidRPr="00890CDF">
          <w:rPr>
            <w:rFonts w:ascii="Arial" w:eastAsia="Times New Roman" w:hAnsi="Arial" w:cs="Arial"/>
            <w:b/>
            <w:bCs/>
            <w:color w:val="297EC2"/>
            <w:sz w:val="24"/>
            <w:szCs w:val="24"/>
            <w:u w:val="single"/>
            <w:bdr w:val="none" w:sz="0" w:space="0" w:color="auto" w:frame="1"/>
            <w:lang w:eastAsia="cs-CZ"/>
          </w:rPr>
          <w:t>207</w:t>
        </w:r>
      </w:hyperlink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)</w:t>
      </w:r>
      <w:r w:rsidRPr="00890CDF">
        <w:rPr>
          <w:rFonts w:ascii="Arial" w:eastAsia="Times New Roman" w:hAnsi="Arial" w:cs="Arial"/>
          <w:color w:val="34373B"/>
          <w:sz w:val="24"/>
          <w:szCs w:val="24"/>
          <w:lang w:eastAsia="cs-CZ"/>
        </w:rPr>
        <w:br/>
        <w:t>OZP přispívá svým klientům na dětské letní tábory prostřednictvím programu </w:t>
      </w:r>
      <w:hyperlink r:id="rId11" w:tgtFrame="_blank" w:history="1">
        <w:r w:rsidRPr="00890CDF">
          <w:rPr>
            <w:rFonts w:ascii="Arial" w:eastAsia="Times New Roman" w:hAnsi="Arial" w:cs="Arial"/>
            <w:color w:val="297EC2"/>
            <w:sz w:val="24"/>
            <w:szCs w:val="24"/>
            <w:u w:val="single"/>
            <w:bdr w:val="none" w:sz="0" w:space="0" w:color="auto" w:frame="1"/>
            <w:lang w:eastAsia="cs-CZ"/>
          </w:rPr>
          <w:t>VITAKARTA</w:t>
        </w:r>
      </w:hyperlink>
      <w:r w:rsidRPr="00890CDF">
        <w:rPr>
          <w:rFonts w:ascii="Arial" w:eastAsia="Times New Roman" w:hAnsi="Arial" w:cs="Arial"/>
          <w:color w:val="34373B"/>
          <w:sz w:val="24"/>
          <w:szCs w:val="24"/>
          <w:lang w:eastAsia="cs-CZ"/>
        </w:rPr>
        <w:t xml:space="preserve">. Podmínkou čerpání příspěvku je bezplatná registrace </w:t>
      </w:r>
      <w:r w:rsidRPr="00890CDF">
        <w:rPr>
          <w:rFonts w:ascii="Arial" w:eastAsia="Times New Roman" w:hAnsi="Arial" w:cs="Arial"/>
          <w:color w:val="34373B"/>
          <w:sz w:val="24"/>
          <w:szCs w:val="24"/>
          <w:lang w:eastAsia="cs-CZ"/>
        </w:rPr>
        <w:lastRenderedPageBreak/>
        <w:t>v aplikaci a následný sběr bodů za aktivní a zdravý životní styl. Maximální úhrada je 10 000 Kč.</w:t>
      </w:r>
    </w:p>
    <w:p w14:paraId="168396C2" w14:textId="77777777" w:rsidR="00890CDF" w:rsidRPr="00890CDF" w:rsidRDefault="00890CDF" w:rsidP="00890CDF">
      <w:pPr>
        <w:numPr>
          <w:ilvl w:val="0"/>
          <w:numId w:val="1"/>
        </w:numPr>
        <w:shd w:val="clear" w:color="auto" w:fill="FFFFFF"/>
        <w:spacing w:after="0" w:line="483" w:lineRule="atLeast"/>
        <w:rPr>
          <w:rFonts w:ascii="Arial" w:eastAsia="Times New Roman" w:hAnsi="Arial" w:cs="Arial"/>
          <w:color w:val="34373B"/>
          <w:sz w:val="24"/>
          <w:szCs w:val="24"/>
          <w:lang w:eastAsia="cs-CZ"/>
        </w:rPr>
      </w:pPr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Zaměstnanecká pojišťovna Škoda (</w:t>
      </w:r>
      <w:hyperlink r:id="rId12" w:tgtFrame="_blank" w:tooltip="Zaměstnanecká pojišťovna Škoda (209)" w:history="1">
        <w:r w:rsidRPr="00890CDF">
          <w:rPr>
            <w:rFonts w:ascii="Arial" w:eastAsia="Times New Roman" w:hAnsi="Arial" w:cs="Arial"/>
            <w:b/>
            <w:bCs/>
            <w:color w:val="297EC2"/>
            <w:sz w:val="24"/>
            <w:szCs w:val="24"/>
            <w:u w:val="single"/>
            <w:bdr w:val="none" w:sz="0" w:space="0" w:color="auto" w:frame="1"/>
            <w:lang w:eastAsia="cs-CZ"/>
          </w:rPr>
          <w:t>209</w:t>
        </w:r>
      </w:hyperlink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)</w:t>
      </w:r>
      <w:r w:rsidRPr="00890CDF">
        <w:rPr>
          <w:rFonts w:ascii="Arial" w:eastAsia="Times New Roman" w:hAnsi="Arial" w:cs="Arial"/>
          <w:color w:val="34373B"/>
          <w:sz w:val="24"/>
          <w:szCs w:val="24"/>
          <w:lang w:eastAsia="cs-CZ"/>
        </w:rPr>
        <w:br/>
        <w:t>U Zaměstnanecké pojišťovny Škoda získáte po splnění stanovených podmínek příspěvek ve výši až 700 Kč. Jde o program SPORT junior, který je určen dětem od 4 do 18 let</w:t>
      </w:r>
    </w:p>
    <w:p w14:paraId="513B4141" w14:textId="77777777" w:rsidR="00890CDF" w:rsidRPr="00890CDF" w:rsidRDefault="00890CDF" w:rsidP="00890CDF">
      <w:pPr>
        <w:numPr>
          <w:ilvl w:val="0"/>
          <w:numId w:val="1"/>
        </w:numPr>
        <w:shd w:val="clear" w:color="auto" w:fill="FFFFFF"/>
        <w:spacing w:after="0" w:line="483" w:lineRule="atLeast"/>
        <w:rPr>
          <w:rFonts w:ascii="Arial" w:eastAsia="Times New Roman" w:hAnsi="Arial" w:cs="Arial"/>
          <w:color w:val="34373B"/>
          <w:sz w:val="24"/>
          <w:szCs w:val="24"/>
          <w:lang w:eastAsia="cs-CZ"/>
        </w:rPr>
      </w:pPr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Zdravotní pojišťovna ministerstva vnitra (</w:t>
      </w:r>
      <w:hyperlink r:id="rId13" w:tgtFrame="_blank" w:tooltip="Zdravotní pojišťovna Ministerstva vnitra ČR (211)" w:history="1">
        <w:r w:rsidRPr="00890CDF">
          <w:rPr>
            <w:rFonts w:ascii="Arial" w:eastAsia="Times New Roman" w:hAnsi="Arial" w:cs="Arial"/>
            <w:b/>
            <w:bCs/>
            <w:color w:val="297EC2"/>
            <w:sz w:val="24"/>
            <w:szCs w:val="24"/>
            <w:u w:val="single"/>
            <w:bdr w:val="none" w:sz="0" w:space="0" w:color="auto" w:frame="1"/>
            <w:lang w:eastAsia="cs-CZ"/>
          </w:rPr>
          <w:t>211</w:t>
        </w:r>
      </w:hyperlink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)</w:t>
      </w:r>
      <w:r w:rsidRPr="00890CDF">
        <w:rPr>
          <w:rFonts w:ascii="Arial" w:eastAsia="Times New Roman" w:hAnsi="Arial" w:cs="Arial"/>
          <w:color w:val="34373B"/>
          <w:sz w:val="24"/>
          <w:szCs w:val="24"/>
          <w:lang w:eastAsia="cs-CZ"/>
        </w:rPr>
        <w:br/>
        <w:t>U zdravotní pojišťovny ministerstva vnitra je možné využít speciální program Dětské sportovní léto 2020. Podmínkou pro čerpání příspěvku ve výši 500 Kč je věk do 18 let a účast na sportovně pohybovém pobytu během prázdnin, tedy od 27. června do 1. září 2020.</w:t>
      </w:r>
    </w:p>
    <w:p w14:paraId="69433DF7" w14:textId="77777777" w:rsidR="00890CDF" w:rsidRPr="00890CDF" w:rsidRDefault="00890CDF" w:rsidP="00890CDF">
      <w:pPr>
        <w:numPr>
          <w:ilvl w:val="0"/>
          <w:numId w:val="1"/>
        </w:numPr>
        <w:shd w:val="clear" w:color="auto" w:fill="FFFFFF"/>
        <w:spacing w:after="0" w:line="483" w:lineRule="atLeast"/>
        <w:rPr>
          <w:rFonts w:ascii="Arial" w:eastAsia="Times New Roman" w:hAnsi="Arial" w:cs="Arial"/>
          <w:color w:val="34373B"/>
          <w:sz w:val="24"/>
          <w:szCs w:val="24"/>
          <w:lang w:eastAsia="cs-CZ"/>
        </w:rPr>
      </w:pPr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RBP, zdravotní pojišťovna (</w:t>
      </w:r>
      <w:hyperlink r:id="rId14" w:tgtFrame="_blank" w:tooltip="Revírní bratrská pokladna, zdravotní pojišťovna (213)" w:history="1">
        <w:r w:rsidRPr="00890CDF">
          <w:rPr>
            <w:rFonts w:ascii="Arial" w:eastAsia="Times New Roman" w:hAnsi="Arial" w:cs="Arial"/>
            <w:b/>
            <w:bCs/>
            <w:color w:val="297EC2"/>
            <w:sz w:val="24"/>
            <w:szCs w:val="24"/>
            <w:u w:val="single"/>
            <w:bdr w:val="none" w:sz="0" w:space="0" w:color="auto" w:frame="1"/>
            <w:lang w:eastAsia="cs-CZ"/>
          </w:rPr>
          <w:t>213</w:t>
        </w:r>
      </w:hyperlink>
      <w:r w:rsidRPr="00890CDF">
        <w:rPr>
          <w:rFonts w:ascii="Arial" w:eastAsia="Times New Roman" w:hAnsi="Arial" w:cs="Arial"/>
          <w:b/>
          <w:bCs/>
          <w:color w:val="34373B"/>
          <w:sz w:val="24"/>
          <w:szCs w:val="24"/>
          <w:bdr w:val="none" w:sz="0" w:space="0" w:color="auto" w:frame="1"/>
          <w:lang w:eastAsia="cs-CZ"/>
        </w:rPr>
        <w:t>)</w:t>
      </w:r>
      <w:r w:rsidRPr="00890CDF">
        <w:rPr>
          <w:rFonts w:ascii="Arial" w:eastAsia="Times New Roman" w:hAnsi="Arial" w:cs="Arial"/>
          <w:color w:val="34373B"/>
          <w:sz w:val="24"/>
          <w:szCs w:val="24"/>
          <w:lang w:eastAsia="cs-CZ"/>
        </w:rPr>
        <w:br/>
        <w:t>RBP, zdravotní pojišťovna nabízí příspěvek v maximální výši 1 000 Kč na sportovní příměstský tábor, které ještě neukončily povinnou školní docházku. Příspěvek se týká pouze táborů, které proběhnou v období od 27. června do 31. srpna 2020, a jsou sportovně nebo pohybově zaměřené. Příměstský tábor musí trvat alespoň 5 po sobě jdoucích dní a musí být organizován školou, případně sportovní nebo zájmovou organizací.</w:t>
      </w:r>
    </w:p>
    <w:p w14:paraId="64248243" w14:textId="77777777" w:rsidR="007A6C15" w:rsidRDefault="007A6C15" w:rsidP="007A6C15">
      <w:pPr>
        <w:pStyle w:val="Nadpis2"/>
        <w:shd w:val="clear" w:color="auto" w:fill="FFFFFF"/>
        <w:spacing w:line="630" w:lineRule="atLeast"/>
        <w:rPr>
          <w:rFonts w:ascii="Arial" w:hAnsi="Arial" w:cs="Arial"/>
          <w:color w:val="34373B"/>
        </w:rPr>
      </w:pPr>
      <w:r>
        <w:rPr>
          <w:rFonts w:ascii="Arial" w:hAnsi="Arial" w:cs="Arial"/>
          <w:color w:val="34373B"/>
        </w:rPr>
        <w:br/>
        <w:t>Příspěvek z fondu odborového svazu</w:t>
      </w:r>
    </w:p>
    <w:p w14:paraId="67A63E8C" w14:textId="77777777" w:rsidR="007A6C15" w:rsidRDefault="007A6C15" w:rsidP="007A6C15">
      <w:pPr>
        <w:pStyle w:val="Normlnweb"/>
        <w:shd w:val="clear" w:color="auto" w:fill="FFFFFF"/>
        <w:spacing w:before="0" w:beforeAutospacing="0" w:after="0" w:afterAutospacing="0" w:line="483" w:lineRule="atLeast"/>
        <w:rPr>
          <w:rFonts w:ascii="Arial" w:hAnsi="Arial" w:cs="Arial"/>
          <w:color w:val="34373B"/>
        </w:rPr>
      </w:pPr>
      <w:r>
        <w:rPr>
          <w:rFonts w:ascii="Arial" w:hAnsi="Arial" w:cs="Arial"/>
          <w:color w:val="34373B"/>
        </w:rPr>
        <w:t>Příspěvky na letní tábory nabízejí některé odborové svazy. Obvykle stačí, když je členem alespoň jeden z rodičů.</w:t>
      </w:r>
    </w:p>
    <w:p w14:paraId="6FBA6483" w14:textId="77777777" w:rsidR="007A6C15" w:rsidRDefault="007A6C15" w:rsidP="007A6C15">
      <w:pPr>
        <w:pStyle w:val="Normlnweb"/>
        <w:shd w:val="clear" w:color="auto" w:fill="FFFFFF"/>
        <w:spacing w:before="0" w:beforeAutospacing="0" w:after="0" w:afterAutospacing="0" w:line="483" w:lineRule="atLeast"/>
        <w:rPr>
          <w:rFonts w:ascii="Arial" w:hAnsi="Arial" w:cs="Arial"/>
          <w:color w:val="34373B"/>
        </w:rPr>
      </w:pPr>
      <w:r>
        <w:rPr>
          <w:rFonts w:ascii="Arial" w:hAnsi="Arial" w:cs="Arial"/>
          <w:color w:val="34373B"/>
        </w:rPr>
        <w:t>Například Odborový svaz pracovníků kultury a ochrany přírody (OSPKOP) přispívá 1 000 Kč jednou ročně na dítě do 16 let. Pokud se dítě nezúčastní letního tábora, poskytuje odborový svaz příspěvek ve výši 1 000 Kč i na dovolenou s rodiči, ale pouze v případě, že průměrný měsíční příjem rodiny nepřesahuje 2,6násobek životního minima.</w:t>
      </w:r>
    </w:p>
    <w:p w14:paraId="5CAEE5C2" w14:textId="77777777" w:rsidR="007A6C15" w:rsidRDefault="007A6C15" w:rsidP="007A6C15">
      <w:pPr>
        <w:pStyle w:val="Normlnweb"/>
        <w:shd w:val="clear" w:color="auto" w:fill="FFFFFF"/>
        <w:spacing w:before="0" w:beforeAutospacing="0" w:after="0" w:afterAutospacing="0" w:line="483" w:lineRule="atLeast"/>
        <w:rPr>
          <w:rFonts w:ascii="Arial" w:hAnsi="Arial" w:cs="Arial"/>
          <w:color w:val="34373B"/>
        </w:rPr>
      </w:pPr>
      <w:r>
        <w:rPr>
          <w:rFonts w:ascii="Arial" w:hAnsi="Arial" w:cs="Arial"/>
          <w:color w:val="34373B"/>
        </w:rPr>
        <w:lastRenderedPageBreak/>
        <w:t>Za určitých podmínek lze získat příspěvek také z fondu sociálních a kulturních potřeb.</w:t>
      </w:r>
    </w:p>
    <w:p w14:paraId="3CB11A2B" w14:textId="77777777" w:rsidR="007A6C15" w:rsidRDefault="007A6C15" w:rsidP="007A6C15">
      <w:pPr>
        <w:pStyle w:val="Normlnweb"/>
        <w:shd w:val="clear" w:color="auto" w:fill="FFFFFF"/>
        <w:spacing w:before="0" w:beforeAutospacing="0" w:after="0" w:afterAutospacing="0" w:line="483" w:lineRule="atLeast"/>
        <w:rPr>
          <w:rFonts w:ascii="Arial" w:hAnsi="Arial" w:cs="Arial"/>
          <w:color w:val="34373B"/>
        </w:rPr>
      </w:pPr>
      <w:r>
        <w:rPr>
          <w:rFonts w:ascii="Arial" w:hAnsi="Arial" w:cs="Arial"/>
          <w:color w:val="34373B"/>
        </w:rPr>
        <w:t>Jste-li členy odborů, informujte se přímo u svého zástupce na možný příspěvek.</w:t>
      </w:r>
    </w:p>
    <w:p w14:paraId="7145C387" w14:textId="77777777" w:rsidR="007A6C15" w:rsidRDefault="007A6C15" w:rsidP="007A6C15">
      <w:pPr>
        <w:pStyle w:val="Nadpis2"/>
        <w:shd w:val="clear" w:color="auto" w:fill="FFFFFF"/>
        <w:spacing w:before="0" w:after="0" w:line="630" w:lineRule="atLeast"/>
        <w:rPr>
          <w:rFonts w:ascii="Arial" w:hAnsi="Arial" w:cs="Arial"/>
          <w:color w:val="34373B"/>
        </w:rPr>
      </w:pPr>
      <w:r>
        <w:rPr>
          <w:rStyle w:val="number"/>
          <w:rFonts w:ascii="Arial" w:hAnsi="Arial" w:cs="Arial"/>
          <w:color w:val="FFFFFF"/>
          <w:bdr w:val="none" w:sz="0" w:space="0" w:color="auto" w:frame="1"/>
        </w:rPr>
        <w:t>3</w:t>
      </w:r>
      <w:r>
        <w:rPr>
          <w:rFonts w:ascii="Arial" w:hAnsi="Arial" w:cs="Arial"/>
          <w:color w:val="34373B"/>
        </w:rPr>
        <w:t>Příspěvek na tábor jako zaměstnanecký benefit</w:t>
      </w:r>
    </w:p>
    <w:p w14:paraId="1C6AFF11" w14:textId="77777777" w:rsidR="007A6C15" w:rsidRDefault="007A6C15" w:rsidP="007A6C15">
      <w:pPr>
        <w:pStyle w:val="Normlnweb"/>
        <w:shd w:val="clear" w:color="auto" w:fill="FFFFFF"/>
        <w:spacing w:before="0" w:beforeAutospacing="0" w:after="0" w:afterAutospacing="0" w:line="483" w:lineRule="atLeast"/>
        <w:rPr>
          <w:rFonts w:ascii="Arial" w:hAnsi="Arial" w:cs="Arial"/>
          <w:color w:val="34373B"/>
        </w:rPr>
      </w:pPr>
      <w:r>
        <w:rPr>
          <w:rFonts w:ascii="Arial" w:hAnsi="Arial" w:cs="Arial"/>
          <w:color w:val="34373B"/>
        </w:rPr>
        <w:t>Někteří zaměstnavatelé poskytují finanční příspěvky na tábor i zaměstnancům, kteří nejsou členy odborů. Příkladem jsou např. lékárny Dr. Max. Častou podmínkou je smluvní vztah společnosti s organizátorem tábora.</w:t>
      </w:r>
    </w:p>
    <w:p w14:paraId="4FC7EDBE" w14:textId="77777777" w:rsidR="007A6C15" w:rsidRDefault="007A6C15" w:rsidP="007A6C15">
      <w:pPr>
        <w:pStyle w:val="Normlnweb"/>
        <w:shd w:val="clear" w:color="auto" w:fill="FFFFFF"/>
        <w:spacing w:before="0" w:beforeAutospacing="0" w:after="0" w:afterAutospacing="0" w:line="483" w:lineRule="atLeast"/>
        <w:rPr>
          <w:rFonts w:ascii="Arial" w:hAnsi="Arial" w:cs="Arial"/>
          <w:color w:val="34373B"/>
        </w:rPr>
      </w:pPr>
      <w:r>
        <w:rPr>
          <w:rFonts w:ascii="Arial" w:hAnsi="Arial" w:cs="Arial"/>
          <w:color w:val="34373B"/>
        </w:rPr>
        <w:t>Bližší informace získáte na personálním oddělení vašeho zaměstnavatele.</w:t>
      </w:r>
    </w:p>
    <w:p w14:paraId="0061B34F" w14:textId="77777777" w:rsidR="007A6C15" w:rsidRDefault="007A6C15" w:rsidP="007A6C15">
      <w:pPr>
        <w:pStyle w:val="Nadpis2"/>
        <w:shd w:val="clear" w:color="auto" w:fill="FFFFFF"/>
        <w:spacing w:line="630" w:lineRule="atLeast"/>
        <w:rPr>
          <w:rFonts w:ascii="Arial" w:hAnsi="Arial" w:cs="Arial"/>
          <w:color w:val="34373B"/>
        </w:rPr>
      </w:pPr>
      <w:r>
        <w:rPr>
          <w:rFonts w:ascii="Arial" w:hAnsi="Arial" w:cs="Arial"/>
          <w:color w:val="34373B"/>
        </w:rPr>
        <w:br/>
        <w:t>Příspěvek ze sociálních dávek</w:t>
      </w:r>
    </w:p>
    <w:p w14:paraId="3F28851D" w14:textId="77777777" w:rsidR="007A6C15" w:rsidRDefault="007A6C15" w:rsidP="007A6C15">
      <w:pPr>
        <w:pStyle w:val="Normlnweb"/>
        <w:shd w:val="clear" w:color="auto" w:fill="FFFFFF"/>
        <w:spacing w:before="0" w:beforeAutospacing="0" w:after="0" w:afterAutospacing="0" w:line="483" w:lineRule="atLeast"/>
        <w:rPr>
          <w:rFonts w:ascii="Arial" w:hAnsi="Arial" w:cs="Arial"/>
          <w:color w:val="34373B"/>
        </w:rPr>
      </w:pPr>
      <w:r>
        <w:rPr>
          <w:rFonts w:ascii="Arial" w:hAnsi="Arial" w:cs="Arial"/>
          <w:color w:val="34373B"/>
        </w:rPr>
        <w:t>Za určitých okolností lze příspěvek na dětský tábor získat prostřednictvím dávek mimořádné okamžité pomoci. Žádat o něj mohou sociálně a finančně slabší rodiny na místně příslušném Úřadu práce. Schválení, nebo neschválení příspěvku je plně v kompetenci úředníků. Vždy musí jít k vynaložení prostředků na úhradu odůvodněných nákladů souvisejících se vzděláním nebo zájmovou činností nezaopatřeného dítěte.</w:t>
      </w:r>
    </w:p>
    <w:p w14:paraId="108771D8" w14:textId="77777777" w:rsidR="007A6C15" w:rsidRDefault="007A6C15" w:rsidP="007A6C15">
      <w:pPr>
        <w:pStyle w:val="Normlnweb"/>
        <w:shd w:val="clear" w:color="auto" w:fill="FFFFFF"/>
        <w:spacing w:before="0" w:beforeAutospacing="0" w:after="0" w:afterAutospacing="0" w:line="483" w:lineRule="atLeast"/>
        <w:rPr>
          <w:rFonts w:ascii="Arial" w:hAnsi="Arial" w:cs="Arial"/>
          <w:color w:val="34373B"/>
        </w:rPr>
      </w:pPr>
      <w:r>
        <w:rPr>
          <w:rFonts w:ascii="Arial" w:hAnsi="Arial" w:cs="Arial"/>
          <w:color w:val="34373B"/>
        </w:rPr>
        <w:t>Stát doplácí celé náklady na dětský tábor, nicméně výše příspěvku na jedno dítě nesmí překročit desetinásobek </w:t>
      </w:r>
      <w:hyperlink r:id="rId15" w:tgtFrame="_blank" w:tooltip="Životní minimum" w:history="1">
        <w:r>
          <w:rPr>
            <w:rStyle w:val="Hypertextovodkaz"/>
            <w:rFonts w:ascii="Arial" w:hAnsi="Arial" w:cs="Arial"/>
            <w:color w:val="297EC2"/>
            <w:bdr w:val="none" w:sz="0" w:space="0" w:color="auto" w:frame="1"/>
          </w:rPr>
          <w:t>životního minima</w:t>
        </w:r>
      </w:hyperlink>
      <w:r>
        <w:rPr>
          <w:rFonts w:ascii="Arial" w:hAnsi="Arial" w:cs="Arial"/>
          <w:color w:val="34373B"/>
        </w:rPr>
        <w:t> (38 600 Kč).</w:t>
      </w:r>
    </w:p>
    <w:p w14:paraId="37273832" w14:textId="77777777" w:rsidR="007A6C15" w:rsidRDefault="007A6C15" w:rsidP="007A6C15">
      <w:pPr>
        <w:pStyle w:val="Normlnweb"/>
        <w:shd w:val="clear" w:color="auto" w:fill="FFFFFF"/>
        <w:spacing w:before="0" w:beforeAutospacing="0" w:after="0" w:afterAutospacing="0" w:line="483" w:lineRule="atLeast"/>
        <w:rPr>
          <w:rFonts w:ascii="Arial" w:hAnsi="Arial" w:cs="Arial"/>
          <w:color w:val="34373B"/>
        </w:rPr>
      </w:pPr>
      <w:r>
        <w:rPr>
          <w:rFonts w:ascii="Arial" w:hAnsi="Arial" w:cs="Arial"/>
          <w:color w:val="34373B"/>
        </w:rPr>
        <w:t>Stačí vyplnit formulář </w:t>
      </w:r>
      <w:hyperlink r:id="rId16" w:tgtFrame="_blank" w:history="1">
        <w:r>
          <w:rPr>
            <w:rStyle w:val="Hypertextovodkaz"/>
            <w:rFonts w:ascii="Arial" w:hAnsi="Arial" w:cs="Arial"/>
            <w:color w:val="297EC2"/>
            <w:bdr w:val="none" w:sz="0" w:space="0" w:color="auto" w:frame="1"/>
          </w:rPr>
          <w:t>žádosti o mimořádnou okamžitou pomoc</w:t>
        </w:r>
      </w:hyperlink>
      <w:r>
        <w:rPr>
          <w:rFonts w:ascii="Arial" w:hAnsi="Arial" w:cs="Arial"/>
          <w:color w:val="34373B"/>
        </w:rPr>
        <w:t>.</w:t>
      </w:r>
    </w:p>
    <w:p w14:paraId="01741A7A" w14:textId="77777777" w:rsidR="009E4624" w:rsidRDefault="009E4624"/>
    <w:sectPr w:rsidR="009E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29C4"/>
    <w:multiLevelType w:val="multilevel"/>
    <w:tmpl w:val="DFB0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DF"/>
    <w:rsid w:val="007A6C15"/>
    <w:rsid w:val="00890CDF"/>
    <w:rsid w:val="009E4624"/>
    <w:rsid w:val="00C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2E8E"/>
  <w15:chartTrackingRefBased/>
  <w15:docId w15:val="{590C83B7-D0B3-4649-A97A-819F3E14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90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0C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0CD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90CDF"/>
    <w:rPr>
      <w:color w:val="0000FF"/>
      <w:u w:val="single"/>
    </w:rPr>
  </w:style>
  <w:style w:type="character" w:customStyle="1" w:styleId="number">
    <w:name w:val="number"/>
    <w:basedOn w:val="Standardnpsmoodstavce"/>
    <w:rsid w:val="007A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638">
          <w:marLeft w:val="0"/>
          <w:marRight w:val="0"/>
          <w:marTop w:val="0"/>
          <w:marBottom w:val="150"/>
          <w:divBdr>
            <w:top w:val="single" w:sz="6" w:space="0" w:color="E6EAF0"/>
            <w:left w:val="single" w:sz="6" w:space="0" w:color="E6EAF0"/>
            <w:bottom w:val="single" w:sz="6" w:space="0" w:color="E6EAF0"/>
            <w:right w:val="single" w:sz="6" w:space="0" w:color="E6EAF0"/>
          </w:divBdr>
        </w:div>
        <w:div w:id="159858890">
          <w:marLeft w:val="0"/>
          <w:marRight w:val="0"/>
          <w:marTop w:val="0"/>
          <w:marBottom w:val="150"/>
          <w:divBdr>
            <w:top w:val="single" w:sz="6" w:space="0" w:color="E6EAF0"/>
            <w:left w:val="single" w:sz="6" w:space="0" w:color="E6EAF0"/>
            <w:bottom w:val="single" w:sz="6" w:space="0" w:color="E6EAF0"/>
            <w:right w:val="single" w:sz="6" w:space="0" w:color="E6EAF0"/>
          </w:divBdr>
        </w:div>
      </w:divsChild>
    </w:div>
    <w:div w:id="2109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rblik.cz/finance/pojisteni/zdravotni/ceska-prumyslova-zdravotni-pojistovna/" TargetMode="External"/><Relationship Id="rId13" Type="http://schemas.openxmlformats.org/officeDocument/2006/relationships/hyperlink" Target="https://www.skrblik.cz/finance/pojisteni/zdravotni/pojistovna-ministerstva-vnitr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krblik.cz/finance/pojisteni/zdravotni/vojenska-zdravotni-pojistovna/" TargetMode="External"/><Relationship Id="rId12" Type="http://schemas.openxmlformats.org/officeDocument/2006/relationships/hyperlink" Target="https://www.skrblik.cz/finance/pojisteni/zdravotni/pojistovna-skod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ulare.mpsv.cz/oknouze/cs/form/edit.jsp?FN=MopS150101511&amp;CMD=EditForm&amp;SSID=WFzIyY8o0o0hEgvTJGAI.tDpVVMr5Md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krblik.cz/finance/pojisteni/zdravotni/vseobecna-zdravotni-pojistovna/" TargetMode="External"/><Relationship Id="rId11" Type="http://schemas.openxmlformats.org/officeDocument/2006/relationships/hyperlink" Target="https://www.ozp.cz/benefit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krblik.cz/rodina/dane-a-statni-podpora/zivotni-a-existencni-minimum/" TargetMode="External"/><Relationship Id="rId10" Type="http://schemas.openxmlformats.org/officeDocument/2006/relationships/hyperlink" Target="https://www.skrblik.cz/finance/pojisteni/zdravotni/oz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zp.cz/clanek/4081-0-Preventivni-programy-2015-pro-celou-rodinu.html" TargetMode="External"/><Relationship Id="rId14" Type="http://schemas.openxmlformats.org/officeDocument/2006/relationships/hyperlink" Target="https://www.skrblik.cz/finance/pojisteni/zdravotni/revirni-bratrska-pokladn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Martincová</dc:creator>
  <cp:keywords/>
  <dc:description/>
  <cp:lastModifiedBy>Jitka Martincová</cp:lastModifiedBy>
  <cp:revision>1</cp:revision>
  <dcterms:created xsi:type="dcterms:W3CDTF">2020-12-14T11:01:00Z</dcterms:created>
  <dcterms:modified xsi:type="dcterms:W3CDTF">2020-12-14T12:10:00Z</dcterms:modified>
</cp:coreProperties>
</file>